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7"/>
        <w:gridCol w:w="1691"/>
        <w:gridCol w:w="1214"/>
        <w:gridCol w:w="1162"/>
        <w:gridCol w:w="256"/>
        <w:gridCol w:w="1178"/>
      </w:tblGrid>
      <w:tr w:rsidR="00B36702" w:rsidRPr="001F02D2" w:rsidTr="001F2E11">
        <w:trPr>
          <w:trHeight w:val="465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36702" w:rsidRPr="001F02D2" w:rsidRDefault="00B36702" w:rsidP="001F2E1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Programa de Mejora Regulatoria</w:t>
            </w:r>
          </w:p>
        </w:tc>
      </w:tr>
      <w:tr w:rsidR="00B36702" w:rsidRPr="001F02D2" w:rsidTr="001F2E11">
        <w:trPr>
          <w:trHeight w:val="375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6702" w:rsidRPr="001F02D2" w:rsidRDefault="00B36702" w:rsidP="001F2E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Datos Generales</w:t>
            </w:r>
          </w:p>
        </w:tc>
      </w:tr>
      <w:tr w:rsidR="00B36702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1.  Nombre de la Dependencia</w:t>
            </w:r>
          </w:p>
        </w:tc>
      </w:tr>
      <w:tr w:rsidR="00B36702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702" w:rsidRPr="001F02D2" w:rsidRDefault="00B36702" w:rsidP="001F2E11">
            <w:pPr>
              <w:pStyle w:val="Defaul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SECRETARIA DE DESARROLLO URBANO</w:t>
            </w:r>
          </w:p>
        </w:tc>
      </w:tr>
      <w:tr w:rsidR="00B36702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2.  Nombre y cargo de Responsable Oficial de Mejora Regulatoria</w:t>
            </w:r>
          </w:p>
        </w:tc>
      </w:tr>
      <w:tr w:rsidR="00B36702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ING RAMIRO PEDROZA MARQUEZ COORDINADOR GENERAL DE GOBIERNO DIGITAL </w:t>
            </w:r>
          </w:p>
        </w:tc>
      </w:tr>
      <w:tr w:rsidR="00B36702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3.  Nombre y cargo de Enlace de Mejora Regulatoria</w:t>
            </w:r>
          </w:p>
        </w:tc>
      </w:tr>
      <w:tr w:rsidR="00B36702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CLAUDIA MARGARITA PALACIOS RANGEL COORDINADORA DEL SISTEM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A GLOBAL DE GESTIÓN DE CALIDAD</w:t>
            </w:r>
          </w:p>
        </w:tc>
      </w:tr>
      <w:tr w:rsidR="00B36702" w:rsidRPr="001F02D2" w:rsidTr="001F2E11">
        <w:trPr>
          <w:trHeight w:val="375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6702" w:rsidRPr="001F02D2" w:rsidRDefault="00B36702" w:rsidP="001F2E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Trámite o Servicio</w:t>
            </w:r>
          </w:p>
        </w:tc>
      </w:tr>
      <w:tr w:rsidR="00B36702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4.  Nombre del trámite o servicio</w:t>
            </w:r>
          </w:p>
        </w:tc>
        <w:tc>
          <w:tcPr>
            <w:tcW w:w="5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 </w:t>
            </w:r>
            <w:r w:rsidRPr="001F02D2">
              <w:rPr>
                <w:rFonts w:ascii="Arial" w:hAnsi="Arial" w:cs="Arial"/>
                <w:sz w:val="20"/>
                <w:szCs w:val="20"/>
              </w:rPr>
              <w:t>Notificación de acuerdo a la resolución por el Comité de Bienes Inmuebles del Municipio de Aguascalientes, de Donación Condicionada, Comodato Condicionado, Venta de Sobrante de Alineamiento, Permuta</w:t>
            </w:r>
          </w:p>
        </w:tc>
      </w:tr>
      <w:tr w:rsidR="00B36702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5. Unidad Administrativa responsable</w:t>
            </w:r>
          </w:p>
        </w:tc>
        <w:tc>
          <w:tcPr>
            <w:tcW w:w="5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Jefe/a del Depto. de Bienes Inmuebles Municipales</w:t>
            </w:r>
          </w:p>
        </w:tc>
      </w:tr>
      <w:tr w:rsidR="00B36702" w:rsidRPr="001F02D2" w:rsidTr="001F2E11">
        <w:trPr>
          <w:trHeight w:val="464"/>
        </w:trPr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6. Fundamento jurídico del trámite</w:t>
            </w:r>
          </w:p>
        </w:tc>
        <w:tc>
          <w:tcPr>
            <w:tcW w:w="55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 xml:space="preserve">Reglamento del Patrimonio Inmobiliario del Municipio de Aguascalientes. </w:t>
            </w:r>
          </w:p>
          <w:p w:rsidR="00B36702" w:rsidRPr="001F02D2" w:rsidRDefault="00B36702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Código de Ordenamiento Territorial, Desarrollo Urbano y Vivienda para el Estado de Aguascalientes</w:t>
            </w:r>
          </w:p>
        </w:tc>
      </w:tr>
      <w:tr w:rsidR="00B36702" w:rsidRPr="001F02D2" w:rsidTr="001F2E11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B36702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7. Tipo de solicitud (trámite/servicio)</w:t>
            </w:r>
          </w:p>
        </w:tc>
        <w:tc>
          <w:tcPr>
            <w:tcW w:w="5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Trámite </w:t>
            </w:r>
          </w:p>
        </w:tc>
      </w:tr>
      <w:tr w:rsidR="00B36702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8. Resolución obtenida </w:t>
            </w:r>
          </w:p>
        </w:tc>
        <w:tc>
          <w:tcPr>
            <w:tcW w:w="5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B36702" w:rsidRDefault="00B36702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 </w:t>
            </w:r>
            <w:r w:rsidRPr="001F02D2">
              <w:rPr>
                <w:rFonts w:ascii="Arial" w:hAnsi="Arial" w:cs="Arial"/>
                <w:sz w:val="20"/>
                <w:szCs w:val="20"/>
              </w:rPr>
              <w:t>Respuesta a solicitud de Enajenación d</w:t>
            </w:r>
            <w:r>
              <w:rPr>
                <w:rFonts w:ascii="Arial" w:hAnsi="Arial" w:cs="Arial"/>
                <w:sz w:val="20"/>
                <w:szCs w:val="20"/>
              </w:rPr>
              <w:t xml:space="preserve">e Bienes Inmuebles Municipales </w:t>
            </w:r>
          </w:p>
        </w:tc>
      </w:tr>
      <w:tr w:rsidR="00B36702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9. Plazo de respuesta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Días hábiles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10</w:t>
            </w:r>
          </w:p>
          <w:p w:rsidR="00B36702" w:rsidRPr="001F02D2" w:rsidRDefault="00B3670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Días Naturales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B36702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10. Acciones de Simplificación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36702" w:rsidRPr="001F02D2" w:rsidRDefault="00B36702" w:rsidP="001F2E1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36702" w:rsidRPr="001F02D2" w:rsidRDefault="00B36702" w:rsidP="001F2E1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Mecanismo de Implementación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36702" w:rsidRPr="001F02D2" w:rsidRDefault="00B36702" w:rsidP="001F2E1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Fecha de conclusión</w:t>
            </w:r>
          </w:p>
        </w:tc>
      </w:tr>
      <w:tr w:rsidR="00B36702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Simplificación y eliminación de requisitos pre-existentes, no pertenecientes al formato.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 w:rsidRPr="001F02D2">
              <w:rPr>
                <w:rFonts w:ascii="Arial" w:hAnsi="Arial" w:cs="Arial"/>
                <w:sz w:val="20"/>
                <w:szCs w:val="20"/>
              </w:rPr>
              <w:t>Jefe/a del Depto. de Bienes Inmuebles Municipales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Modificación</w:t>
            </w:r>
          </w:p>
          <w:p w:rsidR="00B36702" w:rsidRPr="001F02D2" w:rsidRDefault="00B3670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B36702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702" w:rsidRPr="001F02D2" w:rsidRDefault="00B36702" w:rsidP="001F2E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lastRenderedPageBreak/>
              <w:t>Reducir el tiempo de validación del trámite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Jefe/a del Depto. de Bienes Inmuebles Municipales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Marco jurídico</w:t>
            </w:r>
          </w:p>
          <w:p w:rsidR="00B36702" w:rsidRPr="001F02D2" w:rsidRDefault="00B3670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702" w:rsidRPr="001F02D2" w:rsidRDefault="00B36702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B36702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Asesoría para el cumplimiento de requisitos</w:t>
            </w: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Jefe/a del Depto. de Bienes Inmuebles Municipales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Modificación 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B36702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Reducción de servicios externos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Jefe/a del Depto. de Bienes Inmuebles Municipales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Marco jurídico</w:t>
            </w:r>
          </w:p>
          <w:p w:rsidR="00B36702" w:rsidRPr="001F02D2" w:rsidRDefault="00B3670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B36702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 w:rsidRPr="001F02D2">
              <w:rPr>
                <w:rFonts w:ascii="Arial" w:hAnsi="Arial" w:cs="Arial"/>
                <w:sz w:val="20"/>
                <w:szCs w:val="20"/>
              </w:rPr>
              <w:t>Reducir el número de copias solicitadas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Jefe/a del Depto. de Bienes Inmuebles Municipales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Marco jurídico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B36702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Realizar la revisión de requisitos en el momento de su entrega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Jefe/a del Depto. de Bienes Inmuebles Municipales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Modificación</w:t>
            </w:r>
          </w:p>
          <w:p w:rsidR="00B36702" w:rsidRPr="001F02D2" w:rsidRDefault="00B3670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B36702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 w:rsidRPr="001F02D2">
              <w:rPr>
                <w:rFonts w:ascii="Arial" w:hAnsi="Arial" w:cs="Arial"/>
                <w:sz w:val="20"/>
                <w:szCs w:val="20"/>
              </w:rPr>
              <w:t>Reducir el tiempo del análisis completo y resolución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Jefe/a del Depto. de Bienes Inmuebles Municipales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Marco jurídico 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B36702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Reducir el tiempo de validación del trámite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702" w:rsidRPr="001F02D2" w:rsidRDefault="00B36702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Jefe/a del Depto. de Bienes Inmuebles Municipales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Marco jurídico 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702" w:rsidRPr="001F02D2" w:rsidRDefault="00B36702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B36702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20. Comentarios</w:t>
            </w:r>
          </w:p>
        </w:tc>
      </w:tr>
      <w:tr w:rsidR="00B36702" w:rsidRPr="001F02D2" w:rsidTr="001F2E11">
        <w:trPr>
          <w:trHeight w:val="464"/>
        </w:trPr>
        <w:tc>
          <w:tcPr>
            <w:tcW w:w="88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B36702" w:rsidRPr="001F02D2" w:rsidTr="001F2E11">
        <w:trPr>
          <w:trHeight w:val="509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B36702" w:rsidRPr="001F02D2" w:rsidTr="001F2E11">
        <w:trPr>
          <w:trHeight w:val="509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B86FDD" w:rsidRDefault="00B86F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7"/>
        <w:gridCol w:w="1691"/>
        <w:gridCol w:w="1214"/>
        <w:gridCol w:w="1162"/>
        <w:gridCol w:w="256"/>
        <w:gridCol w:w="1178"/>
      </w:tblGrid>
      <w:tr w:rsidR="00B36702" w:rsidRPr="001F02D2" w:rsidTr="001F2E11">
        <w:trPr>
          <w:trHeight w:val="465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36702" w:rsidRPr="001F02D2" w:rsidRDefault="00B36702" w:rsidP="001F2E1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lastRenderedPageBreak/>
              <w:t>Programa de Mejora Regulatoria</w:t>
            </w:r>
          </w:p>
        </w:tc>
      </w:tr>
      <w:tr w:rsidR="00B36702" w:rsidRPr="001F02D2" w:rsidTr="001F2E11">
        <w:trPr>
          <w:trHeight w:val="375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6702" w:rsidRPr="001F02D2" w:rsidRDefault="00B36702" w:rsidP="001F2E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Datos Generales</w:t>
            </w:r>
          </w:p>
        </w:tc>
      </w:tr>
      <w:tr w:rsidR="00B36702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1.  Nombre de la Dependencia</w:t>
            </w:r>
          </w:p>
        </w:tc>
      </w:tr>
      <w:tr w:rsidR="00B36702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702" w:rsidRPr="001F02D2" w:rsidRDefault="00B36702" w:rsidP="001F2E11">
            <w:pPr>
              <w:pStyle w:val="Defaul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SECRETARIA DE DESARROLLO URBANO</w:t>
            </w:r>
          </w:p>
        </w:tc>
      </w:tr>
      <w:tr w:rsidR="00B36702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2.  Nombre y cargo de Responsable Oficial de Mejora Regulatoria</w:t>
            </w:r>
          </w:p>
        </w:tc>
      </w:tr>
      <w:tr w:rsidR="00B36702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ING RAMIRO PEDROZA MARQUEZ COORDINADOR GENERAL DE GOBIERNO DIGITAL </w:t>
            </w:r>
          </w:p>
        </w:tc>
      </w:tr>
      <w:tr w:rsidR="00B36702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3.  Nombre y cargo de Enlace de Mejora Regulatoria</w:t>
            </w:r>
          </w:p>
        </w:tc>
      </w:tr>
      <w:tr w:rsidR="00B36702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CLAUDIA MARGARITA PALACIOS RANGEL COORDINADORA DEL SISTEMA GLOBAL DE GESTIÓN DE CALIDAD</w:t>
            </w:r>
          </w:p>
        </w:tc>
      </w:tr>
      <w:tr w:rsidR="00B36702" w:rsidRPr="001F02D2" w:rsidTr="001F2E11">
        <w:trPr>
          <w:trHeight w:val="375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6702" w:rsidRPr="001F02D2" w:rsidRDefault="00B36702" w:rsidP="001F2E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Trámite o Servicio</w:t>
            </w:r>
          </w:p>
        </w:tc>
      </w:tr>
      <w:tr w:rsidR="00B36702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4.  Nombre del trámite o servicio</w:t>
            </w:r>
          </w:p>
        </w:tc>
        <w:tc>
          <w:tcPr>
            <w:tcW w:w="5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 </w:t>
            </w:r>
            <w:r w:rsidRPr="001F02D2">
              <w:rPr>
                <w:rFonts w:ascii="Arial" w:hAnsi="Arial" w:cs="Arial"/>
                <w:sz w:val="20"/>
                <w:szCs w:val="20"/>
              </w:rPr>
              <w:t>Solicitud para colocación y/o renovación de anuncio</w:t>
            </w:r>
            <w:bookmarkStart w:id="0" w:name="_GoBack"/>
            <w:bookmarkEnd w:id="0"/>
          </w:p>
        </w:tc>
      </w:tr>
      <w:tr w:rsidR="00B36702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5. Unidad Administrativa responsable</w:t>
            </w:r>
          </w:p>
        </w:tc>
        <w:tc>
          <w:tcPr>
            <w:tcW w:w="5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Departamento de Imagen Urbana </w:t>
            </w:r>
          </w:p>
        </w:tc>
      </w:tr>
      <w:tr w:rsidR="00B36702" w:rsidRPr="001F02D2" w:rsidTr="001F2E11">
        <w:trPr>
          <w:trHeight w:val="464"/>
        </w:trPr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6. Fundamento jurídico del trámite</w:t>
            </w:r>
          </w:p>
        </w:tc>
        <w:tc>
          <w:tcPr>
            <w:tcW w:w="55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Código Municipal vigente.</w:t>
            </w:r>
          </w:p>
          <w:p w:rsidR="00B36702" w:rsidRPr="001F02D2" w:rsidRDefault="00B36702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Código de Ordenamiento Territorial, Desarrollo Urbano y Vivienda para el Estado de Aguascalientes.</w:t>
            </w:r>
          </w:p>
          <w:p w:rsidR="00B36702" w:rsidRPr="001F02D2" w:rsidRDefault="00B36702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Ley de Ingresos del Municipio de Aguascalientes 2020</w:t>
            </w:r>
          </w:p>
          <w:p w:rsidR="00B36702" w:rsidRPr="001F02D2" w:rsidRDefault="00B36702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Ley de Protección y Fomento al Patrimonio Cultural de Aguascalientes.</w:t>
            </w:r>
          </w:p>
        </w:tc>
      </w:tr>
      <w:tr w:rsidR="00B36702" w:rsidRPr="001F02D2" w:rsidTr="001F2E11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B36702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7. Tipo de solicitud (trámite/servicio)</w:t>
            </w:r>
          </w:p>
        </w:tc>
        <w:tc>
          <w:tcPr>
            <w:tcW w:w="5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Trámite </w:t>
            </w:r>
          </w:p>
        </w:tc>
      </w:tr>
      <w:tr w:rsidR="00B36702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8. Resolución obtenida </w:t>
            </w:r>
          </w:p>
        </w:tc>
        <w:tc>
          <w:tcPr>
            <w:tcW w:w="5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 xml:space="preserve"> Licencia </w:t>
            </w:r>
          </w:p>
          <w:p w:rsidR="00B36702" w:rsidRPr="001F02D2" w:rsidRDefault="00B3670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B36702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9. Plazo de respuesta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Días hábiles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es-MX"/>
              </w:rPr>
            </w:pPr>
          </w:p>
          <w:p w:rsidR="00B36702" w:rsidRPr="001F02D2" w:rsidRDefault="00B3670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Días Naturales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B36702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10. Acciones de Simplificación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36702" w:rsidRPr="001F02D2" w:rsidRDefault="00B36702" w:rsidP="001F2E1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36702" w:rsidRPr="001F02D2" w:rsidRDefault="00B36702" w:rsidP="001F2E1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Mecanismo de Implementación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36702" w:rsidRPr="001F02D2" w:rsidRDefault="00B36702" w:rsidP="001F2E1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Fecha de conclusión</w:t>
            </w:r>
          </w:p>
        </w:tc>
      </w:tr>
      <w:tr w:rsidR="00B36702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Simplificación y eliminación de requisitos pre-existentes, no pertenecientes al formato.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Jefe/a Departamento imagen urbana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Modificación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B36702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 </w:t>
            </w:r>
            <w:r w:rsidRPr="001F02D2">
              <w:rPr>
                <w:rFonts w:ascii="Arial" w:hAnsi="Arial" w:cs="Arial"/>
                <w:sz w:val="20"/>
                <w:szCs w:val="20"/>
              </w:rPr>
              <w:t>Asesoría para el cumplimiento de requisitos.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Jefe/a Departamento imagen urbana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Modificación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B36702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Reducción de servicios externos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Jefe/a Departamento imagen urbana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Modificación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B36702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 w:rsidRPr="001F02D2">
              <w:rPr>
                <w:rFonts w:ascii="Arial" w:hAnsi="Arial" w:cs="Arial"/>
                <w:sz w:val="20"/>
                <w:szCs w:val="20"/>
              </w:rPr>
              <w:t>Compartir información entre dependencias.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Jefe/a Departamento imagen urbana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Desarrollo Tecnológico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B36702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Facilitar las opciones de pagos.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Jefe/a Departamento imagen urbana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Desarrollo tecnológico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B36702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 w:rsidRPr="001F02D2">
              <w:rPr>
                <w:rFonts w:ascii="Arial" w:hAnsi="Arial" w:cs="Arial"/>
                <w:sz w:val="20"/>
                <w:szCs w:val="20"/>
              </w:rPr>
              <w:t>Ampliación de la vigencia.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Jefe/a Departamento imagen urbana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Marco jurídico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B36702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Reducir el número de copias solicitadas.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702" w:rsidRPr="001F02D2" w:rsidRDefault="00B36702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Jefe/a Departamento imagen urbana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Marco jurídico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702" w:rsidRPr="001F02D2" w:rsidRDefault="00B36702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B36702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702" w:rsidRPr="001F02D2" w:rsidRDefault="00B36702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Realizar la revisión de requisitos en el momento de su entrega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702" w:rsidRPr="001F02D2" w:rsidRDefault="00B36702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Jefe/a Departamento imagen urbana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Modificación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702" w:rsidRPr="001F02D2" w:rsidRDefault="00B36702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B36702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702" w:rsidRPr="001F02D2" w:rsidRDefault="00B36702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Reducir el tiempo del análisis técnico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702" w:rsidRPr="001F02D2" w:rsidRDefault="00B36702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Jefe/a Departamento imagen urbana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Marco jurídico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702" w:rsidRPr="001F02D2" w:rsidRDefault="00B36702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B36702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702" w:rsidRPr="001F02D2" w:rsidRDefault="00B36702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Reducir el tiempo de la elaboración del oficio de respuesta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702" w:rsidRPr="001F02D2" w:rsidRDefault="00B36702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Jefe/a Departamento imagen urbana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Marco jurídico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702" w:rsidRPr="001F02D2" w:rsidRDefault="00B36702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B36702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702" w:rsidRPr="001F02D2" w:rsidRDefault="00B36702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Reducir el tiempo de validación del trámite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Jefe/a Departamento imagen urbana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Marco Jurídico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702" w:rsidRPr="001F02D2" w:rsidRDefault="00B36702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B36702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20. Comentarios</w:t>
            </w:r>
          </w:p>
        </w:tc>
      </w:tr>
      <w:tr w:rsidR="00B36702" w:rsidRPr="001F02D2" w:rsidTr="001F2E11">
        <w:trPr>
          <w:trHeight w:val="464"/>
        </w:trPr>
        <w:tc>
          <w:tcPr>
            <w:tcW w:w="88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B36702" w:rsidRPr="001F02D2" w:rsidTr="001F2E11">
        <w:trPr>
          <w:trHeight w:val="509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B36702" w:rsidRPr="001F02D2" w:rsidTr="001F2E11">
        <w:trPr>
          <w:trHeight w:val="509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702" w:rsidRPr="001F02D2" w:rsidRDefault="00B3670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B36702" w:rsidRDefault="00B36702"/>
    <w:p w:rsidR="00B36702" w:rsidRDefault="00B36702"/>
    <w:sectPr w:rsidR="00B367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02"/>
    <w:rsid w:val="00B36702"/>
    <w:rsid w:val="00B8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42A14"/>
  <w15:chartTrackingRefBased/>
  <w15:docId w15:val="{918119A1-B92D-4BA6-8E92-3D54DF53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70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6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67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saracco</dc:creator>
  <cp:keywords/>
  <dc:description/>
  <cp:lastModifiedBy>araceli saracco</cp:lastModifiedBy>
  <cp:revision>1</cp:revision>
  <dcterms:created xsi:type="dcterms:W3CDTF">2020-02-13T22:03:00Z</dcterms:created>
  <dcterms:modified xsi:type="dcterms:W3CDTF">2020-02-13T22:06:00Z</dcterms:modified>
</cp:coreProperties>
</file>